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CFE8D5" w14:textId="4ABCE64C" w:rsidR="001252D0" w:rsidRPr="00761DD6" w:rsidRDefault="00AB1CF7" w:rsidP="001252D0">
      <w:pPr>
        <w:spacing w:line="240" w:lineRule="auto"/>
        <w:contextualSpacing/>
        <w:jc w:val="center"/>
        <w:rPr>
          <w:color w:val="FF0000"/>
          <w:sz w:val="32"/>
          <w:szCs w:val="32"/>
        </w:rPr>
      </w:pPr>
      <w:r>
        <w:rPr>
          <w:color w:val="2E74B5" w:themeColor="accent1" w:themeShade="BF"/>
          <w:sz w:val="32"/>
          <w:szCs w:val="32"/>
        </w:rPr>
        <w:t>Practice Operations Project Manager</w:t>
      </w:r>
    </w:p>
    <w:p w14:paraId="232425CC" w14:textId="77777777" w:rsidR="001252D0" w:rsidRDefault="001252D0" w:rsidP="001252D0">
      <w:pPr>
        <w:spacing w:line="240" w:lineRule="auto"/>
        <w:contextualSpacing/>
      </w:pPr>
    </w:p>
    <w:p w14:paraId="5E3F0520" w14:textId="77777777" w:rsidR="00AB1CF7" w:rsidRPr="00AB1CF7" w:rsidRDefault="00AB1CF7" w:rsidP="00AB1CF7">
      <w:pPr>
        <w:spacing w:line="240" w:lineRule="auto"/>
        <w:contextualSpacing/>
        <w:rPr>
          <w:b/>
          <w:i/>
          <w:sz w:val="24"/>
          <w:szCs w:val="24"/>
        </w:rPr>
      </w:pPr>
      <w:r w:rsidRPr="00AB1CF7">
        <w:rPr>
          <w:color w:val="2E74B5" w:themeColor="accent1" w:themeShade="BF"/>
          <w:sz w:val="24"/>
          <w:szCs w:val="24"/>
        </w:rPr>
        <w:t>Overview</w:t>
      </w:r>
    </w:p>
    <w:p w14:paraId="32B49290" w14:textId="77777777" w:rsidR="00AB1CF7" w:rsidRPr="00AB1CF7" w:rsidRDefault="00AB1CF7" w:rsidP="00AB1CF7">
      <w:pPr>
        <w:spacing w:line="240" w:lineRule="auto"/>
        <w:contextualSpacing/>
        <w:rPr>
          <w:color w:val="2E74B5" w:themeColor="accent1" w:themeShade="BF"/>
          <w:sz w:val="24"/>
          <w:szCs w:val="24"/>
        </w:rPr>
      </w:pPr>
    </w:p>
    <w:p w14:paraId="54677467" w14:textId="77777777" w:rsidR="00AB1CF7" w:rsidRPr="00AB1CF7" w:rsidRDefault="00AB1CF7" w:rsidP="00AB1CF7">
      <w:pPr>
        <w:spacing w:after="0" w:line="240" w:lineRule="auto"/>
        <w:contextualSpacing/>
        <w:outlineLvl w:val="2"/>
      </w:pPr>
      <w:r w:rsidRPr="00AB1CF7">
        <w:t xml:space="preserve">The Practice Operations Project Manager supports projects and initiatives that improve the core functions of the department. They assist with improving workflows and communicating changes in practices across the agency. They help to gather, </w:t>
      </w:r>
      <w:proofErr w:type="gramStart"/>
      <w:r w:rsidRPr="00AB1CF7">
        <w:t>interpret</w:t>
      </w:r>
      <w:proofErr w:type="gramEnd"/>
      <w:r w:rsidRPr="00AB1CF7">
        <w:t xml:space="preserve"> and present data to help staff meet client needs in a timely and responsive manner.   </w:t>
      </w:r>
    </w:p>
    <w:p w14:paraId="1FE9884F" w14:textId="77777777" w:rsidR="00AB1CF7" w:rsidRPr="00AB1CF7" w:rsidRDefault="00AB1CF7" w:rsidP="00AB1CF7">
      <w:pPr>
        <w:spacing w:after="0" w:line="240" w:lineRule="auto"/>
        <w:contextualSpacing/>
        <w:outlineLvl w:val="2"/>
      </w:pPr>
    </w:p>
    <w:p w14:paraId="5D1EFFF6" w14:textId="77777777" w:rsidR="00AB1CF7" w:rsidRPr="00AB1CF7" w:rsidRDefault="00AB1CF7" w:rsidP="00AB1CF7">
      <w:pPr>
        <w:spacing w:after="0" w:line="240" w:lineRule="auto"/>
        <w:contextualSpacing/>
        <w:outlineLvl w:val="2"/>
        <w:rPr>
          <w:color w:val="2E74B5" w:themeColor="accent1" w:themeShade="BF"/>
          <w:sz w:val="24"/>
          <w:szCs w:val="24"/>
        </w:rPr>
      </w:pPr>
      <w:r w:rsidRPr="00AB1CF7">
        <w:rPr>
          <w:color w:val="2E74B5" w:themeColor="accent1" w:themeShade="BF"/>
          <w:sz w:val="24"/>
          <w:szCs w:val="24"/>
        </w:rPr>
        <w:t>Key Role Responsibilities</w:t>
      </w:r>
    </w:p>
    <w:p w14:paraId="094E623A" w14:textId="77777777" w:rsidR="00AB1CF7" w:rsidRPr="00AB1CF7" w:rsidRDefault="00AB1CF7" w:rsidP="00AB1CF7">
      <w:pPr>
        <w:spacing w:after="0" w:line="240" w:lineRule="auto"/>
        <w:contextualSpacing/>
        <w:outlineLvl w:val="2"/>
        <w:rPr>
          <w:b/>
          <w:sz w:val="24"/>
          <w:szCs w:val="24"/>
        </w:rPr>
      </w:pPr>
      <w:r w:rsidRPr="00AB1CF7">
        <w:rPr>
          <w:color w:val="2E74B5" w:themeColor="accent1" w:themeShade="BF"/>
          <w:sz w:val="24"/>
          <w:szCs w:val="24"/>
        </w:rPr>
        <w:t xml:space="preserve"> </w:t>
      </w:r>
    </w:p>
    <w:p w14:paraId="1F1B0717" w14:textId="77777777" w:rsidR="00AB1CF7" w:rsidRPr="00AB1CF7" w:rsidRDefault="00AB1CF7" w:rsidP="00AB1CF7">
      <w:pPr>
        <w:numPr>
          <w:ilvl w:val="0"/>
          <w:numId w:val="37"/>
        </w:numPr>
        <w:spacing w:after="120" w:line="271" w:lineRule="auto"/>
        <w:rPr>
          <w:rFonts w:cstheme="minorHAnsi"/>
        </w:rPr>
      </w:pPr>
      <w:r w:rsidRPr="00AB1CF7">
        <w:rPr>
          <w:rFonts w:cstheme="minorHAnsi"/>
        </w:rPr>
        <w:t>Provides project support for the Senior Director of Practice Operations. Schedules meetings, plans agendas, develops meeting materials, helps to facilitate discussions, summarizes decisions and next steps, and assists in communications and planning.</w:t>
      </w:r>
    </w:p>
    <w:p w14:paraId="6AEBC3C9" w14:textId="77777777" w:rsidR="00AB1CF7" w:rsidRPr="00AB1CF7" w:rsidRDefault="00AB1CF7" w:rsidP="00AB1CF7">
      <w:pPr>
        <w:numPr>
          <w:ilvl w:val="0"/>
          <w:numId w:val="37"/>
        </w:numPr>
        <w:spacing w:after="120" w:line="271" w:lineRule="auto"/>
        <w:rPr>
          <w:rFonts w:cstheme="minorHAnsi"/>
          <w:shd w:val="clear" w:color="auto" w:fill="FFFFFF"/>
        </w:rPr>
      </w:pPr>
      <w:r w:rsidRPr="00AB1CF7">
        <w:rPr>
          <w:rFonts w:cstheme="minorHAnsi"/>
        </w:rPr>
        <w:t>Provides process improvement support to Practice Operation teams to help them meet their goals. Includes activities such as producing detailed reports, supporting activities to streamline workflows and conduct PDSAs.</w:t>
      </w:r>
    </w:p>
    <w:p w14:paraId="71C2EC54" w14:textId="77777777" w:rsidR="00AB1CF7" w:rsidRPr="00AB1CF7" w:rsidRDefault="00AB1CF7" w:rsidP="00AB1CF7">
      <w:pPr>
        <w:numPr>
          <w:ilvl w:val="0"/>
          <w:numId w:val="37"/>
        </w:numPr>
        <w:spacing w:after="120" w:line="271" w:lineRule="auto"/>
        <w:rPr>
          <w:rFonts w:cstheme="minorHAnsi"/>
        </w:rPr>
      </w:pPr>
      <w:r w:rsidRPr="00AB1CF7">
        <w:rPr>
          <w:rFonts w:cstheme="minorHAnsi"/>
        </w:rPr>
        <w:t xml:space="preserve">Helps to maintain and optimize standard operating procedures (SOPs) with Practice Operations front line leaders by assisting with documentation, ensuring </w:t>
      </w:r>
      <w:proofErr w:type="gramStart"/>
      <w:r w:rsidRPr="00AB1CF7">
        <w:rPr>
          <w:rFonts w:cstheme="minorHAnsi"/>
        </w:rPr>
        <w:t>accuracy</w:t>
      </w:r>
      <w:proofErr w:type="gramEnd"/>
      <w:r w:rsidRPr="00AB1CF7">
        <w:rPr>
          <w:rFonts w:cstheme="minorHAnsi"/>
        </w:rPr>
        <w:t xml:space="preserve"> and helping to distribute appropriately.</w:t>
      </w:r>
    </w:p>
    <w:p w14:paraId="5DF14B86" w14:textId="77777777" w:rsidR="00AB1CF7" w:rsidRPr="00AB1CF7" w:rsidRDefault="00AB1CF7" w:rsidP="00AB1CF7">
      <w:pPr>
        <w:numPr>
          <w:ilvl w:val="0"/>
          <w:numId w:val="37"/>
        </w:numPr>
        <w:spacing w:after="120" w:line="271" w:lineRule="auto"/>
        <w:rPr>
          <w:rFonts w:cstheme="minorHAnsi"/>
        </w:rPr>
      </w:pPr>
      <w:r w:rsidRPr="00AB1CF7">
        <w:rPr>
          <w:rFonts w:cstheme="minorHAnsi"/>
        </w:rPr>
        <w:t>Prepares and shares timely KPI dashboards and other reporting mechanisms, including data visualizations that help the department to meet goals.</w:t>
      </w:r>
    </w:p>
    <w:p w14:paraId="0CEB3B02" w14:textId="77777777" w:rsidR="00AB1CF7" w:rsidRPr="00AB1CF7" w:rsidRDefault="00AB1CF7" w:rsidP="00AB1CF7">
      <w:pPr>
        <w:numPr>
          <w:ilvl w:val="0"/>
          <w:numId w:val="37"/>
        </w:numPr>
        <w:spacing w:after="120" w:line="271" w:lineRule="auto"/>
        <w:rPr>
          <w:rFonts w:cstheme="minorHAnsi"/>
        </w:rPr>
      </w:pPr>
      <w:r w:rsidRPr="00AB1CF7">
        <w:rPr>
          <w:rFonts w:cstheme="minorHAnsi"/>
        </w:rPr>
        <w:t>Supports the client feedback process, coordinating with leadership on resolving feedback and documenting interactions within the incident reporting system.</w:t>
      </w:r>
    </w:p>
    <w:p w14:paraId="374381B6" w14:textId="77777777" w:rsidR="00AB1CF7" w:rsidRPr="00AB1CF7" w:rsidRDefault="00AB1CF7" w:rsidP="00AB1CF7">
      <w:pPr>
        <w:rPr>
          <w:color w:val="2E74B5" w:themeColor="accent1" w:themeShade="BF"/>
          <w:sz w:val="24"/>
          <w:szCs w:val="24"/>
        </w:rPr>
      </w:pPr>
      <w:r w:rsidRPr="00AB1CF7">
        <w:rPr>
          <w:color w:val="2E74B5" w:themeColor="accent1" w:themeShade="BF"/>
          <w:sz w:val="24"/>
          <w:szCs w:val="24"/>
        </w:rPr>
        <w:t xml:space="preserve">Key Agency Responsibilities </w:t>
      </w:r>
    </w:p>
    <w:p w14:paraId="33D3EF9F" w14:textId="77777777" w:rsidR="00AB1CF7" w:rsidRPr="00AB1CF7" w:rsidRDefault="00AB1CF7" w:rsidP="00AB1CF7">
      <w:pPr>
        <w:spacing w:after="0" w:line="240" w:lineRule="auto"/>
        <w:rPr>
          <w:i/>
        </w:rPr>
      </w:pPr>
      <w:r w:rsidRPr="00AB1CF7">
        <w:rPr>
          <w:i/>
        </w:rPr>
        <w:t>In addition to role responsibilities, each staff member of Health Care for the Homeless has the following responsibilities as a part of their employment:</w:t>
      </w:r>
    </w:p>
    <w:p w14:paraId="649C6BB2" w14:textId="77777777" w:rsidR="00AB1CF7" w:rsidRPr="00AB1CF7" w:rsidRDefault="00AB1CF7" w:rsidP="00AB1CF7">
      <w:pPr>
        <w:numPr>
          <w:ilvl w:val="0"/>
          <w:numId w:val="3"/>
        </w:numPr>
        <w:spacing w:after="0" w:line="240" w:lineRule="auto"/>
        <w:contextualSpacing/>
      </w:pPr>
      <w:r w:rsidRPr="00AB1CF7">
        <w:t xml:space="preserve">Models and reinforces the agency core values of </w:t>
      </w:r>
      <w:r w:rsidRPr="00AB1CF7">
        <w:rPr>
          <w:iCs/>
        </w:rPr>
        <w:t xml:space="preserve">dignity, authenticity, hope, justice, </w:t>
      </w:r>
      <w:proofErr w:type="gramStart"/>
      <w:r w:rsidRPr="00AB1CF7">
        <w:rPr>
          <w:iCs/>
        </w:rPr>
        <w:t>passion</w:t>
      </w:r>
      <w:proofErr w:type="gramEnd"/>
      <w:r w:rsidRPr="00AB1CF7">
        <w:t xml:space="preserve"> and </w:t>
      </w:r>
      <w:r w:rsidRPr="00AB1CF7">
        <w:rPr>
          <w:iCs/>
        </w:rPr>
        <w:t>balance</w:t>
      </w:r>
    </w:p>
    <w:p w14:paraId="5FDC69B3" w14:textId="77777777" w:rsidR="00AB1CF7" w:rsidRPr="00AB1CF7" w:rsidRDefault="00AB1CF7" w:rsidP="00AB1CF7">
      <w:pPr>
        <w:numPr>
          <w:ilvl w:val="0"/>
          <w:numId w:val="1"/>
        </w:numPr>
        <w:spacing w:after="0" w:line="240" w:lineRule="auto"/>
        <w:contextualSpacing/>
        <w:rPr>
          <w:rFonts w:eastAsia="Times New Roman" w:cs="Arial"/>
          <w:bCs/>
          <w:color w:val="000000"/>
          <w:lang w:val="en"/>
        </w:rPr>
      </w:pPr>
      <w:r w:rsidRPr="00AB1CF7">
        <w:rPr>
          <w:rFonts w:eastAsia="Times New Roman" w:cs="Arial"/>
          <w:bCs/>
          <w:color w:val="000000"/>
          <w:lang w:val="en"/>
        </w:rPr>
        <w:t>Actively participates in performance improvement and advocacy activities that support the mission</w:t>
      </w:r>
    </w:p>
    <w:p w14:paraId="25CFD04B" w14:textId="77777777" w:rsidR="00AB1CF7" w:rsidRPr="00AB1CF7" w:rsidRDefault="00AB1CF7" w:rsidP="00AB1CF7">
      <w:pPr>
        <w:numPr>
          <w:ilvl w:val="0"/>
          <w:numId w:val="1"/>
        </w:numPr>
        <w:spacing w:after="180" w:line="240" w:lineRule="auto"/>
        <w:contextualSpacing/>
        <w:outlineLvl w:val="2"/>
        <w:rPr>
          <w:rFonts w:eastAsia="Times New Roman" w:cs="Arial"/>
          <w:bCs/>
          <w:color w:val="000000"/>
          <w:lang w:val="en"/>
        </w:rPr>
      </w:pPr>
      <w:r w:rsidRPr="00AB1CF7">
        <w:rPr>
          <w:rFonts w:eastAsia="Times New Roman" w:cs="Arial"/>
          <w:bCs/>
          <w:color w:val="000000"/>
          <w:lang w:val="en"/>
        </w:rPr>
        <w:t>Performs other duties on an as-needed basis</w:t>
      </w:r>
    </w:p>
    <w:p w14:paraId="3076A60A" w14:textId="77777777" w:rsidR="00AB1CF7" w:rsidRPr="00AB1CF7" w:rsidRDefault="00AB1CF7" w:rsidP="00AB1CF7">
      <w:pPr>
        <w:numPr>
          <w:ilvl w:val="0"/>
          <w:numId w:val="1"/>
        </w:numPr>
        <w:spacing w:after="180" w:line="240" w:lineRule="auto"/>
        <w:contextualSpacing/>
        <w:outlineLvl w:val="2"/>
        <w:rPr>
          <w:rFonts w:eastAsia="Times New Roman" w:cs="Arial"/>
          <w:bCs/>
          <w:color w:val="000000"/>
          <w:lang w:val="en"/>
        </w:rPr>
      </w:pPr>
      <w:r w:rsidRPr="00AB1CF7">
        <w:rPr>
          <w:rFonts w:eastAsia="Times New Roman" w:cs="Arial"/>
          <w:bCs/>
          <w:color w:val="000000"/>
          <w:lang w:val="en"/>
        </w:rPr>
        <w:t>Protects client personal health information by maintaining compliance with HIPAA and other health care related IT security regulations</w:t>
      </w:r>
    </w:p>
    <w:p w14:paraId="52CC8A79" w14:textId="77777777" w:rsidR="00AB1CF7" w:rsidRPr="00AB1CF7" w:rsidRDefault="00AB1CF7" w:rsidP="00AB1CF7">
      <w:pPr>
        <w:spacing w:after="180" w:line="240" w:lineRule="auto"/>
        <w:ind w:left="720"/>
        <w:contextualSpacing/>
        <w:outlineLvl w:val="2"/>
        <w:rPr>
          <w:rFonts w:eastAsia="Times New Roman" w:cs="Arial"/>
          <w:bCs/>
          <w:color w:val="000000"/>
          <w:lang w:val="en"/>
        </w:rPr>
      </w:pPr>
    </w:p>
    <w:p w14:paraId="0BE930AE" w14:textId="77777777" w:rsidR="00AB1CF7" w:rsidRPr="00AB1CF7" w:rsidRDefault="00AB1CF7" w:rsidP="00AB1CF7">
      <w:pPr>
        <w:spacing w:after="180" w:line="240" w:lineRule="auto"/>
        <w:contextualSpacing/>
        <w:jc w:val="both"/>
        <w:outlineLvl w:val="2"/>
        <w:rPr>
          <w:color w:val="2E74B5" w:themeColor="accent1" w:themeShade="BF"/>
          <w:sz w:val="24"/>
          <w:szCs w:val="24"/>
        </w:rPr>
      </w:pPr>
      <w:r w:rsidRPr="00AB1CF7">
        <w:rPr>
          <w:color w:val="2E74B5" w:themeColor="accent1" w:themeShade="BF"/>
          <w:sz w:val="24"/>
          <w:szCs w:val="24"/>
        </w:rPr>
        <w:t xml:space="preserve">Knowledge, Experience and Skills </w:t>
      </w:r>
    </w:p>
    <w:p w14:paraId="0BFD4C32" w14:textId="77777777" w:rsidR="00AB1CF7" w:rsidRPr="00AB1CF7" w:rsidRDefault="00AB1CF7" w:rsidP="00AB1CF7">
      <w:pPr>
        <w:spacing w:after="180" w:line="240" w:lineRule="auto"/>
        <w:contextualSpacing/>
        <w:jc w:val="both"/>
        <w:outlineLvl w:val="2"/>
        <w:rPr>
          <w:color w:val="2E74B5" w:themeColor="accent1" w:themeShade="BF"/>
          <w:sz w:val="24"/>
          <w:szCs w:val="24"/>
        </w:rPr>
      </w:pPr>
    </w:p>
    <w:p w14:paraId="0F60CA7F" w14:textId="77777777" w:rsidR="00AB1CF7" w:rsidRPr="00AB1CF7" w:rsidRDefault="00AB1CF7" w:rsidP="00AB1CF7">
      <w:pPr>
        <w:spacing w:after="0" w:line="240" w:lineRule="auto"/>
        <w:rPr>
          <w:rFonts w:eastAsia="Times New Roman" w:cs="Arial"/>
          <w:b/>
          <w:bCs/>
          <w:lang w:val="en"/>
        </w:rPr>
      </w:pPr>
      <w:r w:rsidRPr="00AB1CF7">
        <w:rPr>
          <w:rFonts w:eastAsia="Times New Roman" w:cs="Arial"/>
          <w:b/>
          <w:bCs/>
          <w:color w:val="000000"/>
          <w:lang w:val="en"/>
          <w14:textFill>
            <w14:solidFill>
              <w14:srgbClr w14:val="000000">
                <w14:lumMod w14:val="75000"/>
              </w14:srgbClr>
            </w14:solidFill>
          </w14:textFill>
        </w:rPr>
        <w:t xml:space="preserve">Formal Education and Training </w:t>
      </w:r>
    </w:p>
    <w:p w14:paraId="0F4523AF" w14:textId="77777777" w:rsidR="00AB1CF7" w:rsidRPr="00AB1CF7" w:rsidRDefault="00AB1CF7" w:rsidP="00AB1CF7">
      <w:pPr>
        <w:numPr>
          <w:ilvl w:val="1"/>
          <w:numId w:val="38"/>
        </w:numPr>
        <w:tabs>
          <w:tab w:val="left" w:pos="6018"/>
        </w:tabs>
        <w:spacing w:after="180" w:line="240" w:lineRule="auto"/>
        <w:ind w:left="720"/>
        <w:contextualSpacing/>
        <w:outlineLvl w:val="2"/>
        <w:rPr>
          <w:rFonts w:eastAsia="Times New Roman" w:cs="Arial"/>
          <w:bCs/>
          <w:color w:val="000000"/>
          <w:lang w:val="en"/>
        </w:rPr>
      </w:pPr>
      <w:r w:rsidRPr="00AB1CF7">
        <w:rPr>
          <w:rFonts w:eastAsia="Times New Roman" w:cs="Arial"/>
          <w:bCs/>
          <w:color w:val="000000"/>
          <w:lang w:val="en"/>
        </w:rPr>
        <w:t xml:space="preserve">Associate degree </w:t>
      </w:r>
      <w:proofErr w:type="gramStart"/>
      <w:r w:rsidRPr="00AB1CF7">
        <w:rPr>
          <w:rFonts w:eastAsia="Times New Roman" w:cs="Arial"/>
          <w:bCs/>
          <w:color w:val="000000"/>
          <w:lang w:val="en"/>
        </w:rPr>
        <w:t>required;</w:t>
      </w:r>
      <w:proofErr w:type="gramEnd"/>
      <w:r w:rsidRPr="00AB1CF7">
        <w:rPr>
          <w:rFonts w:eastAsia="Times New Roman" w:cs="Arial"/>
          <w:bCs/>
          <w:color w:val="000000"/>
          <w:lang w:val="en"/>
        </w:rPr>
        <w:t xml:space="preserve"> Bachelor’s degree in Health Care Administration or related field preferred. </w:t>
      </w:r>
    </w:p>
    <w:p w14:paraId="6A76B73B" w14:textId="77777777" w:rsidR="00AB1CF7" w:rsidRPr="00AB1CF7" w:rsidRDefault="00AB1CF7" w:rsidP="00AB1CF7">
      <w:pPr>
        <w:numPr>
          <w:ilvl w:val="1"/>
          <w:numId w:val="38"/>
        </w:numPr>
        <w:tabs>
          <w:tab w:val="left" w:pos="6018"/>
        </w:tabs>
        <w:spacing w:after="0" w:line="240" w:lineRule="auto"/>
        <w:ind w:left="720"/>
        <w:outlineLvl w:val="2"/>
        <w:rPr>
          <w:rFonts w:eastAsia="Times New Roman" w:cs="Arial"/>
          <w:bCs/>
          <w:color w:val="000000"/>
          <w:lang w:val="en"/>
        </w:rPr>
      </w:pPr>
      <w:r w:rsidRPr="00AB1CF7">
        <w:t>Knowledge of data hygiene and data interpretation practices</w:t>
      </w:r>
    </w:p>
    <w:p w14:paraId="67603749" w14:textId="77777777" w:rsidR="00AB1CF7" w:rsidRPr="00AB1CF7" w:rsidRDefault="00AB1CF7" w:rsidP="00AB1CF7">
      <w:pPr>
        <w:numPr>
          <w:ilvl w:val="0"/>
          <w:numId w:val="38"/>
        </w:numPr>
        <w:spacing w:after="0" w:line="240" w:lineRule="auto"/>
        <w:rPr>
          <w:color w:val="000000"/>
        </w:rPr>
      </w:pPr>
      <w:r w:rsidRPr="00AB1CF7">
        <w:rPr>
          <w:color w:val="000000"/>
        </w:rPr>
        <w:t>Intermediate Microsoft Excel skills required</w:t>
      </w:r>
    </w:p>
    <w:p w14:paraId="7135D817" w14:textId="77777777" w:rsidR="00AB1CF7" w:rsidRPr="00AB1CF7" w:rsidRDefault="00AB1CF7" w:rsidP="00AB1CF7">
      <w:pPr>
        <w:numPr>
          <w:ilvl w:val="0"/>
          <w:numId w:val="38"/>
        </w:numPr>
        <w:spacing w:after="0" w:line="240" w:lineRule="auto"/>
        <w:rPr>
          <w:color w:val="000000"/>
        </w:rPr>
      </w:pPr>
      <w:r w:rsidRPr="00AB1CF7">
        <w:rPr>
          <w:color w:val="000000"/>
        </w:rPr>
        <w:t>Experience in Visio or similar application a plus</w:t>
      </w:r>
    </w:p>
    <w:p w14:paraId="39AFCBC3" w14:textId="77777777" w:rsidR="00AB1CF7" w:rsidRPr="00AB1CF7" w:rsidRDefault="00AB1CF7" w:rsidP="00AB1CF7">
      <w:pPr>
        <w:spacing w:after="0" w:line="240" w:lineRule="auto"/>
        <w:ind w:left="720"/>
        <w:contextualSpacing/>
        <w:rPr>
          <w:rFonts w:eastAsia="Times New Roman" w:cs="Arial"/>
          <w:bCs/>
          <w:lang w:val="en"/>
        </w:rPr>
      </w:pPr>
    </w:p>
    <w:p w14:paraId="2828D6C7" w14:textId="77777777" w:rsidR="00AB1CF7" w:rsidRPr="00AB1CF7" w:rsidRDefault="00AB1CF7" w:rsidP="00AB1CF7">
      <w:pPr>
        <w:spacing w:after="0" w:line="240" w:lineRule="auto"/>
      </w:pPr>
      <w:r w:rsidRPr="00AB1CF7">
        <w:rPr>
          <w:rFonts w:eastAsia="Times New Roman" w:cs="Arial"/>
          <w:b/>
          <w:bCs/>
          <w:color w:val="000000"/>
          <w:lang w:val="en"/>
        </w:rPr>
        <w:t xml:space="preserve">Experience </w:t>
      </w:r>
      <w:r w:rsidRPr="00AB1CF7">
        <w:t xml:space="preserve"> </w:t>
      </w:r>
    </w:p>
    <w:p w14:paraId="41C44917" w14:textId="77777777" w:rsidR="00AB1CF7" w:rsidRPr="00AB1CF7" w:rsidRDefault="00AB1CF7" w:rsidP="00AB1CF7">
      <w:pPr>
        <w:numPr>
          <w:ilvl w:val="0"/>
          <w:numId w:val="39"/>
        </w:numPr>
        <w:spacing w:after="0" w:line="240" w:lineRule="auto"/>
        <w:rPr>
          <w:color w:val="000000"/>
        </w:rPr>
      </w:pPr>
      <w:r w:rsidRPr="00AB1CF7">
        <w:rPr>
          <w:color w:val="000000"/>
        </w:rPr>
        <w:t>At least one year working within an electronic health record, practice management IT system or insurance system</w:t>
      </w:r>
    </w:p>
    <w:p w14:paraId="2234C50F" w14:textId="77777777" w:rsidR="00AB1CF7" w:rsidRPr="00AB1CF7" w:rsidRDefault="00AB1CF7" w:rsidP="00AB1CF7">
      <w:pPr>
        <w:numPr>
          <w:ilvl w:val="0"/>
          <w:numId w:val="39"/>
        </w:numPr>
        <w:spacing w:after="0" w:line="240" w:lineRule="auto"/>
        <w:rPr>
          <w:rFonts w:cstheme="minorHAnsi"/>
          <w:noProof/>
          <w:color w:val="000000"/>
        </w:rPr>
      </w:pPr>
      <w:r w:rsidRPr="00AB1CF7">
        <w:rPr>
          <w:rFonts w:cstheme="minorHAnsi"/>
          <w:noProof/>
          <w:color w:val="000000"/>
        </w:rPr>
        <w:t xml:space="preserve">Experience </w:t>
      </w:r>
      <w:r w:rsidRPr="00AB1CF7">
        <w:rPr>
          <w:color w:val="000000"/>
        </w:rPr>
        <w:t xml:space="preserve">authenticating, </w:t>
      </w:r>
      <w:proofErr w:type="gramStart"/>
      <w:r w:rsidRPr="00AB1CF7">
        <w:rPr>
          <w:color w:val="000000"/>
        </w:rPr>
        <w:t>interpreting</w:t>
      </w:r>
      <w:proofErr w:type="gramEnd"/>
      <w:r w:rsidRPr="00AB1CF7">
        <w:rPr>
          <w:color w:val="000000"/>
        </w:rPr>
        <w:t xml:space="preserve"> and visualizing data</w:t>
      </w:r>
    </w:p>
    <w:p w14:paraId="5D7891C9" w14:textId="77777777" w:rsidR="00AB1CF7" w:rsidRPr="00AB1CF7" w:rsidRDefault="00AB1CF7" w:rsidP="00AB1CF7">
      <w:pPr>
        <w:numPr>
          <w:ilvl w:val="0"/>
          <w:numId w:val="39"/>
        </w:numPr>
        <w:spacing w:after="0" w:line="240" w:lineRule="auto"/>
        <w:rPr>
          <w:noProof/>
          <w:color w:val="000000"/>
        </w:rPr>
      </w:pPr>
      <w:r w:rsidRPr="00AB1CF7">
        <w:rPr>
          <w:noProof/>
          <w:color w:val="000000"/>
        </w:rPr>
        <w:t>Experience delivering training and/or presentations a plus</w:t>
      </w:r>
    </w:p>
    <w:p w14:paraId="757DB4D7" w14:textId="77777777" w:rsidR="00AB1CF7" w:rsidRPr="00AB1CF7" w:rsidRDefault="00AB1CF7" w:rsidP="00AB1CF7">
      <w:pPr>
        <w:numPr>
          <w:ilvl w:val="0"/>
          <w:numId w:val="39"/>
        </w:numPr>
        <w:spacing w:after="0" w:line="240" w:lineRule="auto"/>
        <w:rPr>
          <w:color w:val="000000"/>
        </w:rPr>
      </w:pPr>
      <w:r w:rsidRPr="00AB1CF7">
        <w:rPr>
          <w:noProof/>
          <w:color w:val="000000"/>
        </w:rPr>
        <w:t xml:space="preserve">Project management experience highly preferred </w:t>
      </w:r>
    </w:p>
    <w:p w14:paraId="728FA0BA" w14:textId="77777777" w:rsidR="00AB1CF7" w:rsidRPr="00AB1CF7" w:rsidRDefault="00AB1CF7" w:rsidP="00AB1CF7">
      <w:pPr>
        <w:numPr>
          <w:ilvl w:val="0"/>
          <w:numId w:val="39"/>
        </w:numPr>
        <w:spacing w:after="200" w:line="276" w:lineRule="auto"/>
        <w:contextualSpacing/>
        <w:rPr>
          <w:rFonts w:eastAsia="Times New Roman" w:cs="Arial"/>
          <w:bCs/>
          <w:lang w:val="en"/>
        </w:rPr>
      </w:pPr>
      <w:r w:rsidRPr="00AB1CF7">
        <w:rPr>
          <w:rFonts w:eastAsia="Times New Roman" w:cs="Arial"/>
          <w:bCs/>
          <w:lang w:val="en"/>
        </w:rPr>
        <w:t>Experience in a community or public health setting working with underserved populations is preferred</w:t>
      </w:r>
    </w:p>
    <w:p w14:paraId="0B15ECE5" w14:textId="77777777" w:rsidR="00AB1CF7" w:rsidRPr="00AB1CF7" w:rsidRDefault="00AB1CF7" w:rsidP="00AB1CF7">
      <w:pPr>
        <w:spacing w:after="0" w:line="240" w:lineRule="auto"/>
        <w:rPr>
          <w:rFonts w:eastAsia="Times New Roman" w:cs="Arial"/>
          <w:b/>
          <w:bCs/>
          <w:color w:val="000000"/>
          <w:lang w:val="en"/>
        </w:rPr>
      </w:pPr>
    </w:p>
    <w:p w14:paraId="632DC144" w14:textId="77777777" w:rsidR="00AB1CF7" w:rsidRPr="00AB1CF7" w:rsidRDefault="00AB1CF7" w:rsidP="00AB1CF7">
      <w:pPr>
        <w:spacing w:after="0" w:line="240" w:lineRule="auto"/>
      </w:pPr>
      <w:r w:rsidRPr="00AB1CF7">
        <w:rPr>
          <w:rFonts w:eastAsia="Times New Roman" w:cs="Arial"/>
          <w:b/>
          <w:bCs/>
          <w:color w:val="000000"/>
          <w:lang w:val="en"/>
        </w:rPr>
        <w:lastRenderedPageBreak/>
        <w:t xml:space="preserve">Skills </w:t>
      </w:r>
    </w:p>
    <w:p w14:paraId="6D5C30C2" w14:textId="77777777" w:rsidR="00AB1CF7" w:rsidRPr="00AB1CF7" w:rsidRDefault="00AB1CF7" w:rsidP="00AB1CF7">
      <w:pPr>
        <w:numPr>
          <w:ilvl w:val="0"/>
          <w:numId w:val="40"/>
        </w:numPr>
        <w:tabs>
          <w:tab w:val="left" w:pos="1080"/>
        </w:tabs>
        <w:spacing w:after="0" w:line="276" w:lineRule="auto"/>
        <w:contextualSpacing/>
        <w:rPr>
          <w:color w:val="000000"/>
        </w:rPr>
      </w:pPr>
      <w:r w:rsidRPr="00AB1CF7">
        <w:rPr>
          <w:color w:val="000000"/>
        </w:rPr>
        <w:t xml:space="preserve">Strong analytic </w:t>
      </w:r>
      <w:proofErr w:type="gramStart"/>
      <w:r w:rsidRPr="00AB1CF7">
        <w:rPr>
          <w:color w:val="000000"/>
        </w:rPr>
        <w:t>skills;</w:t>
      </w:r>
      <w:proofErr w:type="gramEnd"/>
      <w:r w:rsidRPr="00AB1CF7">
        <w:rPr>
          <w:color w:val="000000"/>
        </w:rPr>
        <w:t xml:space="preserve"> able to gather and interpret complex data and present in a meaningful, user-friendly format</w:t>
      </w:r>
    </w:p>
    <w:p w14:paraId="04C76144" w14:textId="77777777" w:rsidR="00AB1CF7" w:rsidRPr="00AB1CF7" w:rsidRDefault="00AB1CF7" w:rsidP="00AB1CF7">
      <w:pPr>
        <w:numPr>
          <w:ilvl w:val="0"/>
          <w:numId w:val="40"/>
        </w:numPr>
        <w:spacing w:after="0" w:line="240" w:lineRule="auto"/>
        <w:rPr>
          <w:noProof/>
          <w:color w:val="000000"/>
        </w:rPr>
      </w:pPr>
      <w:r w:rsidRPr="00AB1CF7">
        <w:rPr>
          <w:noProof/>
          <w:color w:val="000000"/>
        </w:rPr>
        <w:t xml:space="preserve">Builds rapport; takes a collaborative, flexible approach with both management and staff </w:t>
      </w:r>
    </w:p>
    <w:p w14:paraId="6FEB18A2" w14:textId="77777777" w:rsidR="00AB1CF7" w:rsidRPr="00AB1CF7" w:rsidRDefault="00AB1CF7" w:rsidP="00AB1CF7">
      <w:pPr>
        <w:numPr>
          <w:ilvl w:val="0"/>
          <w:numId w:val="40"/>
        </w:numPr>
        <w:spacing w:after="0" w:line="240" w:lineRule="auto"/>
        <w:contextualSpacing/>
      </w:pPr>
      <w:r w:rsidRPr="00AB1CF7">
        <w:t>Organized and able to manage deadlines</w:t>
      </w:r>
    </w:p>
    <w:p w14:paraId="291D0221" w14:textId="77777777" w:rsidR="00AB1CF7" w:rsidRPr="00AB1CF7" w:rsidRDefault="00AB1CF7" w:rsidP="00AB1CF7">
      <w:pPr>
        <w:numPr>
          <w:ilvl w:val="0"/>
          <w:numId w:val="40"/>
        </w:numPr>
        <w:tabs>
          <w:tab w:val="left" w:pos="1080"/>
        </w:tabs>
        <w:spacing w:after="0" w:line="276" w:lineRule="auto"/>
        <w:contextualSpacing/>
        <w:rPr>
          <w:color w:val="000000"/>
        </w:rPr>
      </w:pPr>
      <w:r w:rsidRPr="00AB1CF7">
        <w:rPr>
          <w:color w:val="000000"/>
        </w:rPr>
        <w:t>Strong attention to detail and organizational skills</w:t>
      </w:r>
    </w:p>
    <w:p w14:paraId="58E76874" w14:textId="77777777" w:rsidR="00AB1CF7" w:rsidRPr="00AB1CF7" w:rsidRDefault="00AB1CF7" w:rsidP="00AB1CF7">
      <w:pPr>
        <w:numPr>
          <w:ilvl w:val="0"/>
          <w:numId w:val="40"/>
        </w:numPr>
        <w:tabs>
          <w:tab w:val="left" w:pos="1080"/>
        </w:tabs>
        <w:spacing w:after="0" w:line="276" w:lineRule="auto"/>
        <w:contextualSpacing/>
        <w:rPr>
          <w:color w:val="000000"/>
        </w:rPr>
      </w:pPr>
      <w:r w:rsidRPr="00AB1CF7">
        <w:rPr>
          <w:color w:val="000000"/>
        </w:rPr>
        <w:t>Able to clearly and effectively present to a wide range of audiences</w:t>
      </w:r>
    </w:p>
    <w:p w14:paraId="409F1A62" w14:textId="77777777" w:rsidR="00AB1CF7" w:rsidRPr="00AB1CF7" w:rsidRDefault="00AB1CF7" w:rsidP="00AB1CF7">
      <w:pPr>
        <w:numPr>
          <w:ilvl w:val="0"/>
          <w:numId w:val="40"/>
        </w:numPr>
        <w:spacing w:after="0" w:line="240" w:lineRule="auto"/>
        <w:contextualSpacing/>
      </w:pPr>
      <w:r w:rsidRPr="00AB1CF7">
        <w:t>Ensures accountability and follow-through for self and others</w:t>
      </w:r>
    </w:p>
    <w:p w14:paraId="32C3FF30" w14:textId="77777777" w:rsidR="00AB1CF7" w:rsidRPr="00AB1CF7" w:rsidRDefault="00AB1CF7" w:rsidP="00AB1CF7">
      <w:pPr>
        <w:numPr>
          <w:ilvl w:val="0"/>
          <w:numId w:val="40"/>
        </w:numPr>
        <w:spacing w:after="0" w:line="240" w:lineRule="auto"/>
        <w:contextualSpacing/>
      </w:pPr>
      <w:r w:rsidRPr="00AB1CF7">
        <w:t>Learns and adapts quickly; is self-reflective</w:t>
      </w:r>
    </w:p>
    <w:p w14:paraId="2FA77C20" w14:textId="77777777" w:rsidR="000F1A91" w:rsidRDefault="000F1A91" w:rsidP="00B73306">
      <w:pPr>
        <w:spacing w:after="0" w:line="240" w:lineRule="auto"/>
      </w:pPr>
    </w:p>
    <w:p w14:paraId="63D2E3AC" w14:textId="26C5F1A4" w:rsidR="000F1A91" w:rsidRDefault="00AB1CF7" w:rsidP="004644F2">
      <w:pPr>
        <w:spacing w:after="0" w:line="240" w:lineRule="auto"/>
        <w:ind w:left="720"/>
        <w:jc w:val="center"/>
        <w:rPr>
          <w:rFonts w:eastAsia="Times New Roman" w:cs="Arial"/>
          <w:bCs/>
          <w:i/>
          <w:color w:val="000000"/>
          <w:lang w:val="en"/>
        </w:rPr>
      </w:pPr>
      <w:hyperlink r:id="rId8" w:history="1">
        <w:r w:rsidR="004644F2">
          <w:rPr>
            <w:rStyle w:val="Hyperlink"/>
            <w:rFonts w:eastAsia="Times New Roman" w:cs="Arial"/>
            <w:bCs/>
            <w:i/>
            <w:lang w:val="en"/>
          </w:rPr>
          <w:t>Click here to apply</w:t>
        </w:r>
      </w:hyperlink>
    </w:p>
    <w:p w14:paraId="1C25DAAF" w14:textId="77777777" w:rsidR="004644F2" w:rsidRDefault="004644F2" w:rsidP="004644F2">
      <w:pPr>
        <w:spacing w:after="0" w:line="240" w:lineRule="auto"/>
        <w:ind w:left="720"/>
        <w:jc w:val="center"/>
        <w:rPr>
          <w:rFonts w:eastAsia="Times New Roman" w:cs="Arial"/>
          <w:bCs/>
          <w:i/>
          <w:color w:val="000000"/>
          <w:lang w:val="en"/>
        </w:rPr>
      </w:pPr>
    </w:p>
    <w:p w14:paraId="1A87DB9F" w14:textId="3F325B86" w:rsidR="00BA533A" w:rsidRDefault="0064224E" w:rsidP="00853AEE">
      <w:pPr>
        <w:spacing w:line="240" w:lineRule="auto"/>
        <w:contextualSpacing/>
        <w:rPr>
          <w:b/>
          <w:sz w:val="32"/>
          <w:szCs w:val="32"/>
        </w:rPr>
      </w:pPr>
      <w:r>
        <w:rPr>
          <w:rStyle w:val="Emphasis"/>
          <w:rFonts w:ascii="Calibri" w:hAnsi="Calibri" w:cs="Calibri"/>
          <w:b/>
          <w:bCs/>
          <w:color w:val="2E74B5"/>
          <w:sz w:val="23"/>
          <w:szCs w:val="23"/>
          <w:shd w:val="clear" w:color="auto" w:fill="FFFFFF"/>
        </w:rPr>
        <w:t>Health Care for the Homeless is an equal opportunity employer and is committed to racial equity and inclusion. We make a particular effort to recruit and promote Black, Indigenous and People of Color (BIPOC) for open positions. BIPOC, LGBTQIA+ individuals, people with disabilities, and people with other marginalized identities are encouraged to apply.</w:t>
      </w:r>
    </w:p>
    <w:p w14:paraId="690111D1" w14:textId="77777777" w:rsidR="00BA533A" w:rsidRDefault="00BA533A" w:rsidP="00C251E9">
      <w:pPr>
        <w:spacing w:line="240" w:lineRule="auto"/>
        <w:contextualSpacing/>
        <w:jc w:val="center"/>
        <w:rPr>
          <w:b/>
          <w:sz w:val="32"/>
          <w:szCs w:val="32"/>
        </w:rPr>
      </w:pPr>
    </w:p>
    <w:p w14:paraId="69155B76" w14:textId="77777777" w:rsidR="00102541" w:rsidRDefault="00102541" w:rsidP="00C251E9">
      <w:pPr>
        <w:jc w:val="both"/>
      </w:pPr>
    </w:p>
    <w:sectPr w:rsidR="00102541" w:rsidSect="00C251E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802166" w14:textId="77777777" w:rsidR="00FB0A0D" w:rsidRDefault="00FB0A0D" w:rsidP="00A327CE">
      <w:pPr>
        <w:spacing w:after="0" w:line="240" w:lineRule="auto"/>
      </w:pPr>
      <w:r>
        <w:separator/>
      </w:r>
    </w:p>
  </w:endnote>
  <w:endnote w:type="continuationSeparator" w:id="0">
    <w:p w14:paraId="4AEF4DF4" w14:textId="77777777" w:rsidR="00FB0A0D" w:rsidRDefault="00FB0A0D" w:rsidP="00A327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4AC12B" w14:textId="77777777" w:rsidR="00FB0A0D" w:rsidRDefault="00FB0A0D" w:rsidP="00A327CE">
      <w:pPr>
        <w:spacing w:after="0" w:line="240" w:lineRule="auto"/>
      </w:pPr>
      <w:r>
        <w:separator/>
      </w:r>
    </w:p>
  </w:footnote>
  <w:footnote w:type="continuationSeparator" w:id="0">
    <w:p w14:paraId="4189CF19" w14:textId="77777777" w:rsidR="00FB0A0D" w:rsidRDefault="00FB0A0D" w:rsidP="00A327C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275ED"/>
    <w:multiLevelType w:val="hybridMultilevel"/>
    <w:tmpl w:val="8C1A3A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4816AFF"/>
    <w:multiLevelType w:val="hybridMultilevel"/>
    <w:tmpl w:val="06F4F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0A19AF"/>
    <w:multiLevelType w:val="hybridMultilevel"/>
    <w:tmpl w:val="141248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EB56715"/>
    <w:multiLevelType w:val="hybridMultilevel"/>
    <w:tmpl w:val="AEA43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2332AD"/>
    <w:multiLevelType w:val="hybridMultilevel"/>
    <w:tmpl w:val="9594EBC2"/>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5311ABB"/>
    <w:multiLevelType w:val="hybridMultilevel"/>
    <w:tmpl w:val="A7F60A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BB768E"/>
    <w:multiLevelType w:val="hybridMultilevel"/>
    <w:tmpl w:val="DC08D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0B026B"/>
    <w:multiLevelType w:val="hybridMultilevel"/>
    <w:tmpl w:val="E466B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F50702"/>
    <w:multiLevelType w:val="hybridMultilevel"/>
    <w:tmpl w:val="EFD41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6538E3"/>
    <w:multiLevelType w:val="hybridMultilevel"/>
    <w:tmpl w:val="305EE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A75FDE"/>
    <w:multiLevelType w:val="hybridMultilevel"/>
    <w:tmpl w:val="1D9C4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225138"/>
    <w:multiLevelType w:val="hybridMultilevel"/>
    <w:tmpl w:val="1C46F3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4F91313"/>
    <w:multiLevelType w:val="hybridMultilevel"/>
    <w:tmpl w:val="043E2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346C8A"/>
    <w:multiLevelType w:val="hybridMultilevel"/>
    <w:tmpl w:val="86AAC5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7A46E9B"/>
    <w:multiLevelType w:val="hybridMultilevel"/>
    <w:tmpl w:val="0E3A2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0C5AEC"/>
    <w:multiLevelType w:val="hybridMultilevel"/>
    <w:tmpl w:val="93D60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A84AA1"/>
    <w:multiLevelType w:val="hybridMultilevel"/>
    <w:tmpl w:val="70F87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36569C2"/>
    <w:multiLevelType w:val="hybridMultilevel"/>
    <w:tmpl w:val="EF1A5B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48E7A76"/>
    <w:multiLevelType w:val="hybridMultilevel"/>
    <w:tmpl w:val="98C07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4FC6700"/>
    <w:multiLevelType w:val="hybridMultilevel"/>
    <w:tmpl w:val="799E233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377D79F4"/>
    <w:multiLevelType w:val="hybridMultilevel"/>
    <w:tmpl w:val="CBA64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BBC52BB"/>
    <w:multiLevelType w:val="hybridMultilevel"/>
    <w:tmpl w:val="3CBC8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E95249A"/>
    <w:multiLevelType w:val="hybridMultilevel"/>
    <w:tmpl w:val="C70C9B5C"/>
    <w:lvl w:ilvl="0" w:tplc="04090005">
      <w:start w:val="1"/>
      <w:numFmt w:val="bullet"/>
      <w:lvlText w:val=""/>
      <w:lvlJc w:val="left"/>
      <w:pPr>
        <w:tabs>
          <w:tab w:val="num" w:pos="1440"/>
        </w:tabs>
        <w:ind w:left="1440" w:hanging="360"/>
      </w:pPr>
      <w:rPr>
        <w:rFonts w:ascii="Wingdings" w:hAnsi="Wingdings" w:hint="default"/>
      </w:rPr>
    </w:lvl>
    <w:lvl w:ilvl="1" w:tplc="04090001">
      <w:start w:val="1"/>
      <w:numFmt w:val="bullet"/>
      <w:lvlText w:val=""/>
      <w:lvlJc w:val="left"/>
      <w:pPr>
        <w:tabs>
          <w:tab w:val="num" w:pos="2160"/>
        </w:tabs>
        <w:ind w:left="2160" w:hanging="360"/>
      </w:pPr>
      <w:rPr>
        <w:rFonts w:ascii="Symbol" w:hAnsi="Symbol"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3FB1327A"/>
    <w:multiLevelType w:val="hybridMultilevel"/>
    <w:tmpl w:val="61067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9C2495F"/>
    <w:multiLevelType w:val="hybridMultilevel"/>
    <w:tmpl w:val="E662E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BCD3199"/>
    <w:multiLevelType w:val="hybridMultilevel"/>
    <w:tmpl w:val="049E6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C3D1481"/>
    <w:multiLevelType w:val="hybridMultilevel"/>
    <w:tmpl w:val="B6C4F966"/>
    <w:lvl w:ilvl="0" w:tplc="04090001">
      <w:start w:val="1"/>
      <w:numFmt w:val="bullet"/>
      <w:lvlText w:val=""/>
      <w:lvlJc w:val="left"/>
      <w:pPr>
        <w:ind w:left="720" w:hanging="360"/>
      </w:pPr>
      <w:rPr>
        <w:rFonts w:ascii="Symbol" w:hAnsi="Symbol" w:hint="default"/>
        <w:b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0E22F83"/>
    <w:multiLevelType w:val="hybridMultilevel"/>
    <w:tmpl w:val="C4102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41C057E"/>
    <w:multiLevelType w:val="hybridMultilevel"/>
    <w:tmpl w:val="A2A2B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51416C5"/>
    <w:multiLevelType w:val="hybridMultilevel"/>
    <w:tmpl w:val="A2B45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56E37A6"/>
    <w:multiLevelType w:val="hybridMultilevel"/>
    <w:tmpl w:val="512A2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5FF5C7C"/>
    <w:multiLevelType w:val="multilevel"/>
    <w:tmpl w:val="70AAB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EA642B9"/>
    <w:multiLevelType w:val="hybridMultilevel"/>
    <w:tmpl w:val="0BE83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4D76032"/>
    <w:multiLevelType w:val="hybridMultilevel"/>
    <w:tmpl w:val="6C3CD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F9509CB"/>
    <w:multiLevelType w:val="hybridMultilevel"/>
    <w:tmpl w:val="E6144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F9F76C1"/>
    <w:multiLevelType w:val="hybridMultilevel"/>
    <w:tmpl w:val="F1CCE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2723F61"/>
    <w:multiLevelType w:val="hybridMultilevel"/>
    <w:tmpl w:val="7FC4E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3A14226"/>
    <w:multiLevelType w:val="hybridMultilevel"/>
    <w:tmpl w:val="29DE786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5917C8D"/>
    <w:multiLevelType w:val="multilevel"/>
    <w:tmpl w:val="0840DA5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9" w15:restartNumberingAfterBreak="0">
    <w:nsid w:val="76B84E8D"/>
    <w:multiLevelType w:val="hybridMultilevel"/>
    <w:tmpl w:val="9274DC48"/>
    <w:lvl w:ilvl="0" w:tplc="04090001">
      <w:start w:val="1"/>
      <w:numFmt w:val="bullet"/>
      <w:lvlText w:val=""/>
      <w:lvlJc w:val="left"/>
      <w:pPr>
        <w:ind w:left="6738" w:hanging="360"/>
      </w:pPr>
      <w:rPr>
        <w:rFonts w:ascii="Symbol" w:hAnsi="Symbol" w:hint="default"/>
      </w:rPr>
    </w:lvl>
    <w:lvl w:ilvl="1" w:tplc="04090001">
      <w:start w:val="1"/>
      <w:numFmt w:val="bullet"/>
      <w:lvlText w:val=""/>
      <w:lvlJc w:val="left"/>
      <w:pPr>
        <w:ind w:left="7458" w:hanging="360"/>
      </w:pPr>
      <w:rPr>
        <w:rFonts w:ascii="Symbol" w:hAnsi="Symbol" w:hint="default"/>
      </w:rPr>
    </w:lvl>
    <w:lvl w:ilvl="2" w:tplc="04090005" w:tentative="1">
      <w:start w:val="1"/>
      <w:numFmt w:val="bullet"/>
      <w:lvlText w:val=""/>
      <w:lvlJc w:val="left"/>
      <w:pPr>
        <w:ind w:left="8178" w:hanging="360"/>
      </w:pPr>
      <w:rPr>
        <w:rFonts w:ascii="Wingdings" w:hAnsi="Wingdings" w:hint="default"/>
      </w:rPr>
    </w:lvl>
    <w:lvl w:ilvl="3" w:tplc="04090001" w:tentative="1">
      <w:start w:val="1"/>
      <w:numFmt w:val="bullet"/>
      <w:lvlText w:val=""/>
      <w:lvlJc w:val="left"/>
      <w:pPr>
        <w:ind w:left="8898" w:hanging="360"/>
      </w:pPr>
      <w:rPr>
        <w:rFonts w:ascii="Symbol" w:hAnsi="Symbol" w:hint="default"/>
      </w:rPr>
    </w:lvl>
    <w:lvl w:ilvl="4" w:tplc="04090003" w:tentative="1">
      <w:start w:val="1"/>
      <w:numFmt w:val="bullet"/>
      <w:lvlText w:val="o"/>
      <w:lvlJc w:val="left"/>
      <w:pPr>
        <w:ind w:left="9618" w:hanging="360"/>
      </w:pPr>
      <w:rPr>
        <w:rFonts w:ascii="Courier New" w:hAnsi="Courier New" w:cs="Courier New" w:hint="default"/>
      </w:rPr>
    </w:lvl>
    <w:lvl w:ilvl="5" w:tplc="04090005" w:tentative="1">
      <w:start w:val="1"/>
      <w:numFmt w:val="bullet"/>
      <w:lvlText w:val=""/>
      <w:lvlJc w:val="left"/>
      <w:pPr>
        <w:ind w:left="10338" w:hanging="360"/>
      </w:pPr>
      <w:rPr>
        <w:rFonts w:ascii="Wingdings" w:hAnsi="Wingdings" w:hint="default"/>
      </w:rPr>
    </w:lvl>
    <w:lvl w:ilvl="6" w:tplc="04090001" w:tentative="1">
      <w:start w:val="1"/>
      <w:numFmt w:val="bullet"/>
      <w:lvlText w:val=""/>
      <w:lvlJc w:val="left"/>
      <w:pPr>
        <w:ind w:left="11058" w:hanging="360"/>
      </w:pPr>
      <w:rPr>
        <w:rFonts w:ascii="Symbol" w:hAnsi="Symbol" w:hint="default"/>
      </w:rPr>
    </w:lvl>
    <w:lvl w:ilvl="7" w:tplc="04090003" w:tentative="1">
      <w:start w:val="1"/>
      <w:numFmt w:val="bullet"/>
      <w:lvlText w:val="o"/>
      <w:lvlJc w:val="left"/>
      <w:pPr>
        <w:ind w:left="11778" w:hanging="360"/>
      </w:pPr>
      <w:rPr>
        <w:rFonts w:ascii="Courier New" w:hAnsi="Courier New" w:cs="Courier New" w:hint="default"/>
      </w:rPr>
    </w:lvl>
    <w:lvl w:ilvl="8" w:tplc="04090005" w:tentative="1">
      <w:start w:val="1"/>
      <w:numFmt w:val="bullet"/>
      <w:lvlText w:val=""/>
      <w:lvlJc w:val="left"/>
      <w:pPr>
        <w:ind w:left="12498" w:hanging="360"/>
      </w:pPr>
      <w:rPr>
        <w:rFonts w:ascii="Wingdings" w:hAnsi="Wingdings" w:hint="default"/>
      </w:rPr>
    </w:lvl>
  </w:abstractNum>
  <w:num w:numId="1">
    <w:abstractNumId w:val="12"/>
  </w:num>
  <w:num w:numId="2">
    <w:abstractNumId w:val="27"/>
  </w:num>
  <w:num w:numId="3">
    <w:abstractNumId w:val="33"/>
  </w:num>
  <w:num w:numId="4">
    <w:abstractNumId w:val="18"/>
  </w:num>
  <w:num w:numId="5">
    <w:abstractNumId w:val="30"/>
  </w:num>
  <w:num w:numId="6">
    <w:abstractNumId w:val="6"/>
  </w:num>
  <w:num w:numId="7">
    <w:abstractNumId w:val="7"/>
  </w:num>
  <w:num w:numId="8">
    <w:abstractNumId w:val="22"/>
  </w:num>
  <w:num w:numId="9">
    <w:abstractNumId w:val="2"/>
  </w:num>
  <w:num w:numId="10">
    <w:abstractNumId w:val="19"/>
  </w:num>
  <w:num w:numId="11">
    <w:abstractNumId w:val="24"/>
  </w:num>
  <w:num w:numId="12">
    <w:abstractNumId w:val="15"/>
  </w:num>
  <w:num w:numId="13">
    <w:abstractNumId w:val="10"/>
  </w:num>
  <w:num w:numId="14">
    <w:abstractNumId w:val="0"/>
  </w:num>
  <w:num w:numId="15">
    <w:abstractNumId w:val="14"/>
  </w:num>
  <w:num w:numId="16">
    <w:abstractNumId w:val="29"/>
  </w:num>
  <w:num w:numId="17">
    <w:abstractNumId w:val="13"/>
  </w:num>
  <w:num w:numId="18">
    <w:abstractNumId w:val="23"/>
  </w:num>
  <w:num w:numId="19">
    <w:abstractNumId w:val="38"/>
  </w:num>
  <w:num w:numId="20">
    <w:abstractNumId w:val="32"/>
  </w:num>
  <w:num w:numId="21">
    <w:abstractNumId w:val="16"/>
  </w:num>
  <w:num w:numId="22">
    <w:abstractNumId w:val="8"/>
  </w:num>
  <w:num w:numId="23">
    <w:abstractNumId w:val="3"/>
  </w:num>
  <w:num w:numId="24">
    <w:abstractNumId w:val="20"/>
  </w:num>
  <w:num w:numId="25">
    <w:abstractNumId w:val="35"/>
  </w:num>
  <w:num w:numId="26">
    <w:abstractNumId w:val="25"/>
  </w:num>
  <w:num w:numId="27">
    <w:abstractNumId w:val="36"/>
  </w:num>
  <w:num w:numId="28">
    <w:abstractNumId w:val="37"/>
  </w:num>
  <w:num w:numId="29">
    <w:abstractNumId w:val="1"/>
  </w:num>
  <w:num w:numId="30">
    <w:abstractNumId w:val="28"/>
  </w:num>
  <w:num w:numId="31">
    <w:abstractNumId w:val="9"/>
  </w:num>
  <w:num w:numId="32">
    <w:abstractNumId w:val="34"/>
  </w:num>
  <w:num w:numId="33">
    <w:abstractNumId w:val="4"/>
  </w:num>
  <w:num w:numId="34">
    <w:abstractNumId w:val="26"/>
  </w:num>
  <w:num w:numId="35">
    <w:abstractNumId w:val="11"/>
  </w:num>
  <w:num w:numId="36">
    <w:abstractNumId w:val="21"/>
  </w:num>
  <w:num w:numId="37">
    <w:abstractNumId w:val="5"/>
  </w:num>
  <w:num w:numId="38">
    <w:abstractNumId w:val="39"/>
  </w:num>
  <w:num w:numId="39">
    <w:abstractNumId w:val="17"/>
  </w:num>
  <w:num w:numId="40">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en-US" w:vendorID="64" w:dllVersion="6" w:nlCheck="1" w:checkStyle="1"/>
  <w:activeWritingStyle w:appName="MSWord" w:lang="en-US" w:vendorID="64" w:dllVersion="0" w:nlCheck="1" w:checkStyle="0"/>
  <w:activeWritingStyle w:appName="MSWord" w:lang="fr-FR" w:vendorID="64" w:dllVersion="0"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612E"/>
    <w:rsid w:val="000029A3"/>
    <w:rsid w:val="000167D4"/>
    <w:rsid w:val="00076A36"/>
    <w:rsid w:val="000D7FC9"/>
    <w:rsid w:val="000F1A91"/>
    <w:rsid w:val="00102541"/>
    <w:rsid w:val="001252D0"/>
    <w:rsid w:val="00164440"/>
    <w:rsid w:val="00203F89"/>
    <w:rsid w:val="0025067D"/>
    <w:rsid w:val="00286A0F"/>
    <w:rsid w:val="002D51B5"/>
    <w:rsid w:val="002E1928"/>
    <w:rsid w:val="0031461D"/>
    <w:rsid w:val="00336D30"/>
    <w:rsid w:val="003A53CD"/>
    <w:rsid w:val="003B330C"/>
    <w:rsid w:val="004012A1"/>
    <w:rsid w:val="00437771"/>
    <w:rsid w:val="004644F2"/>
    <w:rsid w:val="004867B2"/>
    <w:rsid w:val="005054FA"/>
    <w:rsid w:val="00512B4C"/>
    <w:rsid w:val="00547F6B"/>
    <w:rsid w:val="00557782"/>
    <w:rsid w:val="0057534A"/>
    <w:rsid w:val="00580B64"/>
    <w:rsid w:val="005F09B7"/>
    <w:rsid w:val="00633DD6"/>
    <w:rsid w:val="0064224E"/>
    <w:rsid w:val="00660B1C"/>
    <w:rsid w:val="006A356E"/>
    <w:rsid w:val="006D1996"/>
    <w:rsid w:val="00721532"/>
    <w:rsid w:val="00761DD6"/>
    <w:rsid w:val="00766A25"/>
    <w:rsid w:val="00792589"/>
    <w:rsid w:val="007D60B2"/>
    <w:rsid w:val="00853AEE"/>
    <w:rsid w:val="00886EF0"/>
    <w:rsid w:val="008E4DE8"/>
    <w:rsid w:val="008E580A"/>
    <w:rsid w:val="008F5B51"/>
    <w:rsid w:val="00951171"/>
    <w:rsid w:val="00A0107D"/>
    <w:rsid w:val="00A327CE"/>
    <w:rsid w:val="00AB1CF7"/>
    <w:rsid w:val="00AC4982"/>
    <w:rsid w:val="00B04BDC"/>
    <w:rsid w:val="00B70903"/>
    <w:rsid w:val="00B73306"/>
    <w:rsid w:val="00BA533A"/>
    <w:rsid w:val="00C122C0"/>
    <w:rsid w:val="00C251E9"/>
    <w:rsid w:val="00C30AD7"/>
    <w:rsid w:val="00CA3AA7"/>
    <w:rsid w:val="00D22F04"/>
    <w:rsid w:val="00D56959"/>
    <w:rsid w:val="00D60BCD"/>
    <w:rsid w:val="00D7512F"/>
    <w:rsid w:val="00D7612E"/>
    <w:rsid w:val="00DD3409"/>
    <w:rsid w:val="00DD6B1A"/>
    <w:rsid w:val="00DF1D3F"/>
    <w:rsid w:val="00E00CE2"/>
    <w:rsid w:val="00EC6F76"/>
    <w:rsid w:val="00EF50F6"/>
    <w:rsid w:val="00F80750"/>
    <w:rsid w:val="00F86FC2"/>
    <w:rsid w:val="00F9689B"/>
    <w:rsid w:val="00FB0A0D"/>
    <w:rsid w:val="00FB0E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DBFAFF"/>
  <w15:chartTrackingRefBased/>
  <w15:docId w15:val="{E8E401B7-C3ED-49F8-9199-C6F75EBF4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09B7"/>
    <w:pPr>
      <w:spacing w:after="200" w:line="276" w:lineRule="auto"/>
      <w:ind w:left="720"/>
      <w:contextualSpacing/>
    </w:pPr>
  </w:style>
  <w:style w:type="paragraph" w:styleId="Header">
    <w:name w:val="header"/>
    <w:basedOn w:val="Normal"/>
    <w:link w:val="HeaderChar"/>
    <w:uiPriority w:val="99"/>
    <w:unhideWhenUsed/>
    <w:rsid w:val="00A327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27CE"/>
  </w:style>
  <w:style w:type="paragraph" w:styleId="Footer">
    <w:name w:val="footer"/>
    <w:basedOn w:val="Normal"/>
    <w:link w:val="FooterChar"/>
    <w:uiPriority w:val="99"/>
    <w:unhideWhenUsed/>
    <w:rsid w:val="00A327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27CE"/>
  </w:style>
  <w:style w:type="character" w:styleId="CommentReference">
    <w:name w:val="annotation reference"/>
    <w:basedOn w:val="DefaultParagraphFont"/>
    <w:uiPriority w:val="99"/>
    <w:semiHidden/>
    <w:unhideWhenUsed/>
    <w:rsid w:val="00633DD6"/>
    <w:rPr>
      <w:sz w:val="16"/>
      <w:szCs w:val="16"/>
    </w:rPr>
  </w:style>
  <w:style w:type="paragraph" w:styleId="CommentText">
    <w:name w:val="annotation text"/>
    <w:basedOn w:val="Normal"/>
    <w:link w:val="CommentTextChar"/>
    <w:uiPriority w:val="99"/>
    <w:semiHidden/>
    <w:unhideWhenUsed/>
    <w:rsid w:val="00633DD6"/>
    <w:pPr>
      <w:spacing w:line="240" w:lineRule="auto"/>
    </w:pPr>
    <w:rPr>
      <w:sz w:val="20"/>
      <w:szCs w:val="20"/>
    </w:rPr>
  </w:style>
  <w:style w:type="character" w:customStyle="1" w:styleId="CommentTextChar">
    <w:name w:val="Comment Text Char"/>
    <w:basedOn w:val="DefaultParagraphFont"/>
    <w:link w:val="CommentText"/>
    <w:uiPriority w:val="99"/>
    <w:semiHidden/>
    <w:rsid w:val="00633DD6"/>
    <w:rPr>
      <w:sz w:val="20"/>
      <w:szCs w:val="20"/>
    </w:rPr>
  </w:style>
  <w:style w:type="paragraph" w:styleId="CommentSubject">
    <w:name w:val="annotation subject"/>
    <w:basedOn w:val="CommentText"/>
    <w:next w:val="CommentText"/>
    <w:link w:val="CommentSubjectChar"/>
    <w:uiPriority w:val="99"/>
    <w:semiHidden/>
    <w:unhideWhenUsed/>
    <w:rsid w:val="00633DD6"/>
    <w:rPr>
      <w:b/>
      <w:bCs/>
    </w:rPr>
  </w:style>
  <w:style w:type="character" w:customStyle="1" w:styleId="CommentSubjectChar">
    <w:name w:val="Comment Subject Char"/>
    <w:basedOn w:val="CommentTextChar"/>
    <w:link w:val="CommentSubject"/>
    <w:uiPriority w:val="99"/>
    <w:semiHidden/>
    <w:rsid w:val="00633DD6"/>
    <w:rPr>
      <w:b/>
      <w:bCs/>
      <w:sz w:val="20"/>
      <w:szCs w:val="20"/>
    </w:rPr>
  </w:style>
  <w:style w:type="paragraph" w:styleId="BalloonText">
    <w:name w:val="Balloon Text"/>
    <w:basedOn w:val="Normal"/>
    <w:link w:val="BalloonTextChar"/>
    <w:uiPriority w:val="99"/>
    <w:semiHidden/>
    <w:unhideWhenUsed/>
    <w:rsid w:val="00633D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3DD6"/>
    <w:rPr>
      <w:rFonts w:ascii="Segoe UI" w:hAnsi="Segoe UI" w:cs="Segoe UI"/>
      <w:sz w:val="18"/>
      <w:szCs w:val="18"/>
    </w:rPr>
  </w:style>
  <w:style w:type="character" w:styleId="Hyperlink">
    <w:name w:val="Hyperlink"/>
    <w:basedOn w:val="DefaultParagraphFont"/>
    <w:uiPriority w:val="99"/>
    <w:unhideWhenUsed/>
    <w:rsid w:val="004644F2"/>
    <w:rPr>
      <w:color w:val="0563C1" w:themeColor="hyperlink"/>
      <w:u w:val="single"/>
    </w:rPr>
  </w:style>
  <w:style w:type="character" w:styleId="Emphasis">
    <w:name w:val="Emphasis"/>
    <w:basedOn w:val="DefaultParagraphFont"/>
    <w:uiPriority w:val="20"/>
    <w:qFormat/>
    <w:rsid w:val="0064224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orkforcenow.adp.com/mascsr/default/mdf/recruitment/recruitment.html?cid=301a5408-a748-42d5-9892-8deaccf9d270&amp;ccId=19000101_000001&amp;type=MP&amp;lang=en_U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2329B7-265C-4096-AA42-6E03CFA34A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553</Words>
  <Characters>3154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Health Care for the Homeless</Company>
  <LinksUpToDate>false</LinksUpToDate>
  <CharactersWithSpaces>3700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Tosha Hershey</dc:creator>
  <cp:keywords/>
  <dc:description/>
  <cp:lastModifiedBy>Rachelle Adams HR</cp:lastModifiedBy>
  <cp:revision>2</cp:revision>
  <cp:lastPrinted>2020-04-03T00:11:00Z</cp:lastPrinted>
  <dcterms:created xsi:type="dcterms:W3CDTF">2022-03-29T00:19:00Z</dcterms:created>
  <dcterms:modified xsi:type="dcterms:W3CDTF">2022-03-29T00:19:00Z</dcterms:modified>
</cp:coreProperties>
</file>